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000" w:rsidRPr="00D55855" w:rsidRDefault="00AF5046" w:rsidP="00AF5046">
      <w:pPr>
        <w:jc w:val="center"/>
        <w:rPr>
          <w:b/>
          <w:sz w:val="28"/>
        </w:rPr>
      </w:pPr>
      <w:r>
        <w:rPr>
          <w:b/>
          <w:sz w:val="28"/>
        </w:rPr>
        <w:t xml:space="preserve">Методические рекомендации по заполнению </w:t>
      </w:r>
      <w:r w:rsidR="00FD5000" w:rsidRPr="00D55855">
        <w:rPr>
          <w:b/>
          <w:sz w:val="28"/>
        </w:rPr>
        <w:t>Паспорт</w:t>
      </w:r>
      <w:r w:rsidR="00E70BBF">
        <w:rPr>
          <w:b/>
          <w:sz w:val="28"/>
        </w:rPr>
        <w:t>а</w:t>
      </w:r>
      <w:r w:rsidR="00FD5000" w:rsidRPr="00D55855">
        <w:rPr>
          <w:b/>
          <w:sz w:val="28"/>
        </w:rPr>
        <w:t xml:space="preserve"> услуги в электронной форме</w:t>
      </w:r>
    </w:p>
    <w:p w:rsidR="00FD5000" w:rsidRDefault="00FD5000" w:rsidP="00AF5046">
      <w:pPr>
        <w:ind w:firstLine="708"/>
        <w:jc w:val="both"/>
        <w:rPr>
          <w:sz w:val="28"/>
          <w:szCs w:val="28"/>
        </w:rPr>
      </w:pPr>
      <w:r w:rsidRPr="00C32C94">
        <w:rPr>
          <w:sz w:val="28"/>
          <w:szCs w:val="28"/>
        </w:rPr>
        <w:t xml:space="preserve">Паспорт услуги в электронной форме содержит сведения </w:t>
      </w:r>
      <w:r>
        <w:rPr>
          <w:sz w:val="28"/>
          <w:szCs w:val="28"/>
        </w:rPr>
        <w:t xml:space="preserve">о реализации состава </w:t>
      </w:r>
      <w:r w:rsidRPr="00D55855">
        <w:rPr>
          <w:sz w:val="28"/>
          <w:szCs w:val="28"/>
        </w:rPr>
        <w:t>действий в электронной форме при предоставлении государственной услуги, включаемых в административный регламент предоставления государственной услуги</w:t>
      </w:r>
      <w:r>
        <w:rPr>
          <w:sz w:val="28"/>
          <w:szCs w:val="28"/>
        </w:rPr>
        <w:t>.</w:t>
      </w:r>
    </w:p>
    <w:p w:rsidR="00FD5000" w:rsidRDefault="00FD5000" w:rsidP="00AF50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паспорта услуги в электронной форме осуществляется в отношении государственных услуг, предоставляемых органами исполнительной власти Челябинской области</w:t>
      </w:r>
      <w:r w:rsidR="006163A3">
        <w:rPr>
          <w:sz w:val="28"/>
          <w:szCs w:val="28"/>
        </w:rPr>
        <w:t xml:space="preserve"> и содержащихся в Перечне</w:t>
      </w:r>
      <w:r>
        <w:rPr>
          <w:sz w:val="28"/>
          <w:szCs w:val="28"/>
        </w:rPr>
        <w:t>.</w:t>
      </w:r>
    </w:p>
    <w:p w:rsidR="00FD5000" w:rsidRPr="00D55855" w:rsidRDefault="00FD5000" w:rsidP="00AF5046">
      <w:pPr>
        <w:ind w:firstLine="708"/>
        <w:jc w:val="both"/>
        <w:rPr>
          <w:b/>
          <w:sz w:val="28"/>
          <w:szCs w:val="28"/>
        </w:rPr>
      </w:pPr>
      <w:r w:rsidRPr="00D55855">
        <w:rPr>
          <w:b/>
          <w:sz w:val="28"/>
          <w:szCs w:val="28"/>
        </w:rPr>
        <w:t xml:space="preserve">Порядок работы с </w:t>
      </w:r>
      <w:r w:rsidR="006163A3">
        <w:rPr>
          <w:b/>
          <w:sz w:val="28"/>
          <w:szCs w:val="28"/>
        </w:rPr>
        <w:t>таблицами</w:t>
      </w:r>
      <w:r w:rsidRPr="00D55855">
        <w:rPr>
          <w:b/>
          <w:sz w:val="28"/>
          <w:szCs w:val="28"/>
        </w:rPr>
        <w:t xml:space="preserve"> Паспорта услуги в электронной форме</w:t>
      </w:r>
    </w:p>
    <w:p w:rsidR="00FD5000" w:rsidRPr="00D55855" w:rsidRDefault="00FD5000" w:rsidP="00AF5046">
      <w:pPr>
        <w:ind w:firstLine="708"/>
        <w:jc w:val="both"/>
        <w:rPr>
          <w:sz w:val="28"/>
          <w:szCs w:val="28"/>
        </w:rPr>
      </w:pPr>
      <w:r w:rsidRPr="00D55855">
        <w:rPr>
          <w:sz w:val="28"/>
          <w:szCs w:val="28"/>
        </w:rPr>
        <w:t xml:space="preserve">При подготовке Паспорта услуги в электронной форме последовательно должны быть заполнены </w:t>
      </w:r>
      <w:r w:rsidR="006163A3">
        <w:rPr>
          <w:sz w:val="28"/>
          <w:szCs w:val="28"/>
        </w:rPr>
        <w:t>Таблицы</w:t>
      </w:r>
      <w:r w:rsidRPr="00D55855">
        <w:rPr>
          <w:sz w:val="28"/>
          <w:szCs w:val="28"/>
        </w:rPr>
        <w:t>:</w:t>
      </w:r>
    </w:p>
    <w:p w:rsidR="00FD5000" w:rsidRPr="00D55855" w:rsidRDefault="00FD5000" w:rsidP="00AF50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D55855">
        <w:rPr>
          <w:sz w:val="28"/>
          <w:szCs w:val="28"/>
        </w:rPr>
        <w:t>. Общие сведения.</w:t>
      </w:r>
    </w:p>
    <w:p w:rsidR="00FD5000" w:rsidRPr="00D55855" w:rsidRDefault="00FD5000" w:rsidP="00AF50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D55855">
        <w:rPr>
          <w:sz w:val="28"/>
          <w:szCs w:val="28"/>
        </w:rPr>
        <w:t>. Сведения о реализации услуги в электронной форме (целевая модель).</w:t>
      </w:r>
    </w:p>
    <w:p w:rsidR="00FD5000" w:rsidRPr="00D55855" w:rsidRDefault="00FD5000" w:rsidP="00AF5046">
      <w:pPr>
        <w:ind w:firstLine="708"/>
        <w:jc w:val="both"/>
        <w:rPr>
          <w:sz w:val="28"/>
          <w:szCs w:val="28"/>
        </w:rPr>
      </w:pPr>
      <w:r w:rsidRPr="00D55855">
        <w:rPr>
          <w:sz w:val="28"/>
          <w:szCs w:val="28"/>
        </w:rPr>
        <w:t xml:space="preserve">При заполнении </w:t>
      </w:r>
      <w:r w:rsidR="006163A3">
        <w:rPr>
          <w:sz w:val="28"/>
          <w:szCs w:val="28"/>
        </w:rPr>
        <w:t>Таблицы</w:t>
      </w:r>
      <w:r w:rsidRPr="00D55855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Pr="00D55855">
        <w:rPr>
          <w:sz w:val="28"/>
          <w:szCs w:val="28"/>
        </w:rPr>
        <w:t xml:space="preserve"> следует подготовить текстовое описание целевой модели предоставления услуги, содержащее краткое изложение порядка действий заявителя при получении услуги в электронной форме (после реализации в электронной форме всех подлежащих такой реализации </w:t>
      </w:r>
      <w:r>
        <w:rPr>
          <w:sz w:val="28"/>
          <w:szCs w:val="28"/>
        </w:rPr>
        <w:t>действий</w:t>
      </w:r>
      <w:r w:rsidRPr="00D55855">
        <w:rPr>
          <w:sz w:val="28"/>
          <w:szCs w:val="28"/>
        </w:rPr>
        <w:t>).</w:t>
      </w:r>
      <w:r>
        <w:rPr>
          <w:sz w:val="28"/>
          <w:szCs w:val="28"/>
        </w:rPr>
        <w:t xml:space="preserve"> Также необходимо указать, планируется ли обеспечение </w:t>
      </w:r>
      <w:proofErr w:type="gramStart"/>
      <w:r>
        <w:rPr>
          <w:sz w:val="28"/>
          <w:szCs w:val="28"/>
        </w:rPr>
        <w:t>возможности получения результата оказания услуги</w:t>
      </w:r>
      <w:proofErr w:type="gramEnd"/>
      <w:r>
        <w:rPr>
          <w:sz w:val="28"/>
          <w:szCs w:val="28"/>
        </w:rPr>
        <w:t xml:space="preserve"> в МФЦ.</w:t>
      </w:r>
    </w:p>
    <w:p w:rsidR="00FD5000" w:rsidRDefault="00FD5000" w:rsidP="00AF50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6163A3">
        <w:rPr>
          <w:sz w:val="28"/>
          <w:szCs w:val="28"/>
        </w:rPr>
        <w:t>Таблице</w:t>
      </w:r>
      <w:r w:rsidRPr="00D55855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D5585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отмечается состав действий, которые реализованы по состоянию на текущий момент и которые необходимо </w:t>
      </w:r>
      <w:proofErr w:type="gramStart"/>
      <w:r>
        <w:rPr>
          <w:sz w:val="28"/>
          <w:szCs w:val="28"/>
        </w:rPr>
        <w:t>реализовать</w:t>
      </w:r>
      <w:proofErr w:type="gramEnd"/>
      <w:r>
        <w:rPr>
          <w:sz w:val="28"/>
          <w:szCs w:val="28"/>
        </w:rPr>
        <w:t xml:space="preserve"> для государственной услуги в электронной форме. </w:t>
      </w:r>
    </w:p>
    <w:p w:rsidR="00FD5000" w:rsidRDefault="00FD5000" w:rsidP="00AF50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если какое-то из действий в электронной форме реализовано не будет, необходимо указать </w:t>
      </w:r>
      <w:r w:rsidR="002B01AE">
        <w:rPr>
          <w:sz w:val="28"/>
          <w:szCs w:val="28"/>
        </w:rPr>
        <w:t>обоснование</w:t>
      </w:r>
      <w:r>
        <w:rPr>
          <w:sz w:val="28"/>
          <w:szCs w:val="28"/>
        </w:rPr>
        <w:t xml:space="preserve"> невозможности или нецелесообразности такой реализации в соответствии с </w:t>
      </w:r>
      <w:r w:rsidR="00AF5046">
        <w:rPr>
          <w:sz w:val="28"/>
          <w:szCs w:val="28"/>
        </w:rPr>
        <w:t>м</w:t>
      </w:r>
      <w:r>
        <w:rPr>
          <w:sz w:val="28"/>
          <w:szCs w:val="28"/>
        </w:rPr>
        <w:t>етодическими рекомендациями</w:t>
      </w:r>
      <w:r w:rsidR="00AF5046">
        <w:rPr>
          <w:sz w:val="28"/>
          <w:szCs w:val="28"/>
        </w:rPr>
        <w:t>, утвержденными</w:t>
      </w:r>
      <w:proofErr w:type="gramStart"/>
      <w:r w:rsidR="00AF5046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</w:p>
    <w:p w:rsidR="00FD5000" w:rsidRDefault="00FD5000" w:rsidP="00AF50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Состав действий отмечается отдельно для ЕПГУ и официальных сайтов ОИВ. Обращаем внимание, что на разных площадках может быть реализован в электронной форме разный состав действий, однако состав действий в электронной форме при предоставлении услуги на официальном сайте не может быть шире, чем состав действий в электронной форме при предоставлении услуги на ЕПГУ. </w:t>
      </w:r>
    </w:p>
    <w:p w:rsidR="006163A3" w:rsidRPr="00D55855" w:rsidRDefault="006163A3" w:rsidP="00AF50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всем вопросам обращаться в отдел формирования электронного правительства по тел. 211-66-05</w:t>
      </w:r>
    </w:p>
    <w:sectPr w:rsidR="006163A3" w:rsidRPr="00D55855" w:rsidSect="006817B7">
      <w:pgSz w:w="11906" w:h="16838"/>
      <w:pgMar w:top="1021" w:right="851" w:bottom="929" w:left="1418" w:header="709" w:footer="873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000"/>
    <w:rsid w:val="002B01AE"/>
    <w:rsid w:val="006163A3"/>
    <w:rsid w:val="0082042E"/>
    <w:rsid w:val="00AF5046"/>
    <w:rsid w:val="00C91B13"/>
    <w:rsid w:val="00E70BBF"/>
    <w:rsid w:val="00FD5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00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semiHidden/>
    <w:unhideWhenUsed/>
    <w:rsid w:val="00FD5000"/>
    <w:rPr>
      <w:sz w:val="16"/>
      <w:szCs w:val="16"/>
    </w:rPr>
  </w:style>
  <w:style w:type="paragraph" w:styleId="a4">
    <w:name w:val="annotation text"/>
    <w:basedOn w:val="a"/>
    <w:link w:val="1"/>
    <w:uiPriority w:val="99"/>
    <w:unhideWhenUsed/>
    <w:rsid w:val="00FD5000"/>
  </w:style>
  <w:style w:type="character" w:customStyle="1" w:styleId="a5">
    <w:name w:val="Текст примечания Знак"/>
    <w:basedOn w:val="a0"/>
    <w:uiPriority w:val="99"/>
    <w:semiHidden/>
    <w:rsid w:val="00FD5000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1">
    <w:name w:val="Текст примечания Знак1"/>
    <w:link w:val="a4"/>
    <w:uiPriority w:val="99"/>
    <w:rsid w:val="00FD5000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FD500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5000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00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semiHidden/>
    <w:unhideWhenUsed/>
    <w:rsid w:val="00FD5000"/>
    <w:rPr>
      <w:sz w:val="16"/>
      <w:szCs w:val="16"/>
    </w:rPr>
  </w:style>
  <w:style w:type="paragraph" w:styleId="a4">
    <w:name w:val="annotation text"/>
    <w:basedOn w:val="a"/>
    <w:link w:val="1"/>
    <w:uiPriority w:val="99"/>
    <w:unhideWhenUsed/>
    <w:rsid w:val="00FD5000"/>
  </w:style>
  <w:style w:type="character" w:customStyle="1" w:styleId="a5">
    <w:name w:val="Текст примечания Знак"/>
    <w:basedOn w:val="a0"/>
    <w:uiPriority w:val="99"/>
    <w:semiHidden/>
    <w:rsid w:val="00FD5000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1">
    <w:name w:val="Текст примечания Знак1"/>
    <w:link w:val="a4"/>
    <w:uiPriority w:val="99"/>
    <w:rsid w:val="00FD5000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FD500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5000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 Александрович Филатов</dc:creator>
  <cp:lastModifiedBy>Илья Александрович Филатов</cp:lastModifiedBy>
  <cp:revision>2</cp:revision>
  <cp:lastPrinted>2017-04-06T12:18:00Z</cp:lastPrinted>
  <dcterms:created xsi:type="dcterms:W3CDTF">2017-04-06T11:09:00Z</dcterms:created>
  <dcterms:modified xsi:type="dcterms:W3CDTF">2017-04-07T04:10:00Z</dcterms:modified>
</cp:coreProperties>
</file>